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D9" w:rsidRPr="00F43B4D" w:rsidRDefault="002B7CD9" w:rsidP="002B7C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Załącznik Nr 9</w:t>
      </w:r>
    </w:p>
    <w:p w:rsidR="002B7CD9" w:rsidRDefault="002B7CD9" w:rsidP="002B7C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F43B4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</w:t>
      </w:r>
      <w:proofErr w:type="gramStart"/>
      <w:r w:rsidRPr="00F43B4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do</w:t>
      </w:r>
      <w:proofErr w:type="gramEnd"/>
      <w:r w:rsidRPr="00F43B4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Regulaminu udzielania zamówień publicznych w Archiwum Państwowym w Przemyślu </w:t>
      </w:r>
    </w:p>
    <w:p w:rsidR="002B7CD9" w:rsidRDefault="002B7CD9" w:rsidP="002B7C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2B7CD9" w:rsidRDefault="002B7CD9" w:rsidP="002B7C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2B7CD9" w:rsidRPr="00F43B4D" w:rsidRDefault="002B7CD9" w:rsidP="002B7C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2B7CD9" w:rsidRPr="00F43B4D" w:rsidRDefault="002B7CD9" w:rsidP="002B7CD9">
      <w:pPr>
        <w:shd w:val="clear" w:color="auto" w:fill="FFFFFF"/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B7CD9" w:rsidRPr="00F43B4D" w:rsidRDefault="002B7CD9" w:rsidP="002B7CD9">
      <w:pPr>
        <w:spacing w:after="0" w:line="276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Przemyśl, </w:t>
      </w:r>
      <w:proofErr w:type="gramStart"/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dnia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23  listopada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2022 </w:t>
      </w: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r</w:t>
      </w:r>
    </w:p>
    <w:p w:rsidR="002B7CD9" w:rsidRPr="00F43B4D" w:rsidRDefault="002B7CD9" w:rsidP="002B7CD9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Znak sprawy: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DAK.26.24.2022</w:t>
      </w:r>
    </w:p>
    <w:p w:rsidR="002B7CD9" w:rsidRPr="00F43B4D" w:rsidRDefault="002B7CD9" w:rsidP="002B7CD9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B7CD9" w:rsidRPr="00F43B4D" w:rsidRDefault="002B7CD9" w:rsidP="002B7CD9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Informacja o unieważnieniu postępowania</w:t>
      </w:r>
    </w:p>
    <w:p w:rsidR="002B7CD9" w:rsidRPr="00F43B4D" w:rsidRDefault="002B7CD9" w:rsidP="002B7CD9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B7CD9" w:rsidRPr="00F43B4D" w:rsidRDefault="002B7CD9" w:rsidP="002B7CD9">
      <w:pPr>
        <w:tabs>
          <w:tab w:val="left" w:pos="426"/>
        </w:tabs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Zamawiający:</w:t>
      </w:r>
    </w:p>
    <w:p w:rsidR="002B7CD9" w:rsidRPr="00F43B4D" w:rsidRDefault="002B7CD9" w:rsidP="002B7CD9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Archiwum: Archiwum Państwowe w Przemyślu, z siedzibą przy ul. Lelewela 4, reprezentowane przez Dyrektora Archiwum; NIP: 795-10-47-387; Regon: 000687623; tel. (16) 670-35-38; e-mail: </w:t>
      </w:r>
      <w:hyperlink r:id="rId4" w:history="1">
        <w:r w:rsidRPr="00F43B4D">
          <w:rPr>
            <w:rFonts w:ascii="Arial" w:eastAsia="Calibri" w:hAnsi="Arial" w:cs="Arial"/>
            <w:color w:val="000000" w:themeColor="text1"/>
            <w:sz w:val="24"/>
            <w:szCs w:val="24"/>
            <w:u w:val="single"/>
          </w:rPr>
          <w:t>archiwum@przemysl.ap.gov.pl</w:t>
        </w:r>
      </w:hyperlink>
    </w:p>
    <w:p w:rsidR="002B7CD9" w:rsidRPr="00F43B4D" w:rsidRDefault="002B7CD9" w:rsidP="002B7CD9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</w:p>
    <w:p w:rsidR="002B7CD9" w:rsidRPr="00F43B4D" w:rsidRDefault="002B7CD9" w:rsidP="002B7CD9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na podstawie § 13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ust 2 </w:t>
      </w: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Regulaminu Udzielania Zamówień Publicznych w Archiwum Państwowym w Przemyślu o wartości mniejszej niż 130 000 zł. </w:t>
      </w:r>
    </w:p>
    <w:p w:rsidR="002B7CD9" w:rsidRPr="00F43B4D" w:rsidRDefault="002B7CD9" w:rsidP="002B7CD9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B7CD9" w:rsidRPr="00F43B4D" w:rsidRDefault="002B7CD9" w:rsidP="002B7CD9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informuje,</w:t>
      </w:r>
    </w:p>
    <w:p w:rsidR="002B7CD9" w:rsidRPr="00F43B4D" w:rsidRDefault="002B7CD9" w:rsidP="002B7CD9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że unieważnił postępowanie o udzielenie zamówienia publicznego </w:t>
      </w:r>
    </w:p>
    <w:p w:rsidR="002B7CD9" w:rsidRPr="00F43B4D" w:rsidRDefault="002B7CD9" w:rsidP="002B7CD9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B7CD9" w:rsidRDefault="002B7CD9" w:rsidP="002B7CD9">
      <w:pPr>
        <w:shd w:val="clear" w:color="auto" w:fill="FFFFFF"/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w sprawie: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</w:t>
      </w:r>
    </w:p>
    <w:p w:rsidR="002B7CD9" w:rsidRDefault="002B7CD9" w:rsidP="002B7CD9">
      <w:pPr>
        <w:shd w:val="clear" w:color="auto" w:fill="FFFFFF"/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B7CD9" w:rsidRPr="002B7CD9" w:rsidRDefault="002B7CD9" w:rsidP="002B7CD9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B7CD9">
        <w:rPr>
          <w:rFonts w:ascii="Arial" w:eastAsia="Calibri" w:hAnsi="Arial" w:cs="Arial"/>
          <w:color w:val="000000" w:themeColor="text1"/>
          <w:sz w:val="24"/>
          <w:szCs w:val="24"/>
        </w:rPr>
        <w:t>Zakupu teczek i pudeł archiwizacyjnych.</w:t>
      </w:r>
    </w:p>
    <w:p w:rsidR="002B7CD9" w:rsidRDefault="002B7CD9" w:rsidP="002B7CD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B7CD9" w:rsidRPr="00F43B4D" w:rsidRDefault="002B7CD9" w:rsidP="002B7CD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B7CD9" w:rsidRDefault="002B7CD9" w:rsidP="002B7CD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Uzasadnienie:</w:t>
      </w:r>
    </w:p>
    <w:p w:rsidR="002B7CD9" w:rsidRPr="00F43B4D" w:rsidRDefault="002B7CD9" w:rsidP="002B7CD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B7CD9" w:rsidRPr="002B7CD9" w:rsidRDefault="002B7CD9" w:rsidP="002B7CD9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B7CD9">
        <w:rPr>
          <w:rFonts w:ascii="Arial" w:eastAsia="Calibri" w:hAnsi="Arial" w:cs="Arial"/>
          <w:color w:val="000000" w:themeColor="text1"/>
          <w:sz w:val="24"/>
          <w:szCs w:val="24"/>
        </w:rPr>
        <w:t xml:space="preserve">Zamawiający </w:t>
      </w:r>
      <w:r w:rsidR="00A21DD4">
        <w:rPr>
          <w:rFonts w:ascii="Arial" w:eastAsia="Calibri" w:hAnsi="Arial" w:cs="Arial"/>
          <w:color w:val="000000" w:themeColor="text1"/>
          <w:sz w:val="24"/>
          <w:szCs w:val="24"/>
        </w:rPr>
        <w:t>zgodnie z § 13</w:t>
      </w: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ust</w:t>
      </w:r>
      <w:r w:rsidR="00A21DD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2 </w:t>
      </w: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Regulaminu Udzielania Zamówień Publicznych w Archiwum Państwowym w Przemyślu o wartości mniejszej niż 130 000 </w:t>
      </w:r>
      <w:proofErr w:type="gramStart"/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zł</w:t>
      </w:r>
      <w:r w:rsidRPr="002B7C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34DA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34DAB" w:rsidRPr="002B7CD9">
        <w:rPr>
          <w:rFonts w:ascii="Arial" w:eastAsia="Calibri" w:hAnsi="Arial" w:cs="Arial"/>
          <w:color w:val="000000" w:themeColor="text1"/>
          <w:sz w:val="24"/>
          <w:szCs w:val="24"/>
        </w:rPr>
        <w:t>unieważnia</w:t>
      </w:r>
      <w:proofErr w:type="gramEnd"/>
      <w:r w:rsidR="00D34DAB" w:rsidRPr="002B7CD9">
        <w:rPr>
          <w:rFonts w:ascii="Arial" w:eastAsia="Calibri" w:hAnsi="Arial" w:cs="Arial"/>
          <w:color w:val="000000" w:themeColor="text1"/>
          <w:sz w:val="24"/>
          <w:szCs w:val="24"/>
        </w:rPr>
        <w:t xml:space="preserve"> postępowanie </w:t>
      </w:r>
      <w:r w:rsidRPr="002B7CD9">
        <w:rPr>
          <w:rFonts w:ascii="Arial" w:eastAsia="Calibri" w:hAnsi="Arial" w:cs="Arial"/>
          <w:color w:val="000000" w:themeColor="text1"/>
          <w:sz w:val="24"/>
          <w:szCs w:val="24"/>
        </w:rPr>
        <w:t>o udzielenie zamówienia na dowolnym jego etapie bez podania przyczyny</w:t>
      </w:r>
      <w:r w:rsidR="00113A5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2B7CD9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2B7CD9" w:rsidRDefault="002B7CD9" w:rsidP="002B7CD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C634D4" w:rsidRDefault="00C634D4" w:rsidP="002B7CD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C634D4" w:rsidRDefault="00C634D4" w:rsidP="002B7CD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C634D4" w:rsidRPr="00F43B4D" w:rsidRDefault="00C634D4" w:rsidP="002B7CD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B7CD9" w:rsidRPr="00F43B4D" w:rsidRDefault="002B7CD9" w:rsidP="002B7CD9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………………….…………………………</w:t>
      </w:r>
    </w:p>
    <w:p w:rsidR="002B7CD9" w:rsidRPr="00F43B4D" w:rsidRDefault="002B7CD9" w:rsidP="002B7CD9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(pieczęć, data i podpis Zamawiającego) </w:t>
      </w:r>
    </w:p>
    <w:p w:rsidR="002B7CD9" w:rsidRPr="00F43B4D" w:rsidRDefault="002B7CD9" w:rsidP="002B7CD9">
      <w:pPr>
        <w:rPr>
          <w:rFonts w:ascii="Calibri" w:eastAsia="Calibri" w:hAnsi="Calibri" w:cs="Times New Roman"/>
          <w:color w:val="000000" w:themeColor="text1"/>
        </w:rPr>
      </w:pPr>
    </w:p>
    <w:p w:rsidR="002B7CD9" w:rsidRPr="00F43B4D" w:rsidRDefault="002B7CD9" w:rsidP="002B7CD9">
      <w:pPr>
        <w:rPr>
          <w:rFonts w:ascii="Calibri" w:eastAsia="Calibri" w:hAnsi="Calibri" w:cs="Times New Roman"/>
          <w:color w:val="000000" w:themeColor="text1"/>
        </w:rPr>
      </w:pPr>
    </w:p>
    <w:p w:rsidR="002B7CD9" w:rsidRPr="00F43B4D" w:rsidRDefault="002B7CD9" w:rsidP="002B7CD9">
      <w:pPr>
        <w:rPr>
          <w:rFonts w:ascii="Calibri" w:eastAsia="Calibri" w:hAnsi="Calibri" w:cs="Times New Roman"/>
          <w:color w:val="000000" w:themeColor="text1"/>
        </w:rPr>
      </w:pPr>
    </w:p>
    <w:p w:rsidR="002B7CD9" w:rsidRPr="00F43B4D" w:rsidRDefault="002B7CD9" w:rsidP="002B7CD9">
      <w:pPr>
        <w:rPr>
          <w:rFonts w:ascii="Calibri" w:eastAsia="Calibri" w:hAnsi="Calibri" w:cs="Times New Roman"/>
          <w:color w:val="000000" w:themeColor="text1"/>
        </w:rPr>
      </w:pPr>
    </w:p>
    <w:p w:rsidR="002B7CD9" w:rsidRPr="00F43B4D" w:rsidRDefault="002B7CD9" w:rsidP="002B7CD9">
      <w:pPr>
        <w:rPr>
          <w:rFonts w:ascii="Calibri" w:eastAsia="Calibri" w:hAnsi="Calibri" w:cs="Times New Roman"/>
          <w:color w:val="000000" w:themeColor="text1"/>
        </w:rPr>
      </w:pPr>
    </w:p>
    <w:p w:rsidR="005C1382" w:rsidRDefault="005C1382"/>
    <w:sectPr w:rsidR="005C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D9"/>
    <w:rsid w:val="00113A53"/>
    <w:rsid w:val="002B7CD9"/>
    <w:rsid w:val="005C1382"/>
    <w:rsid w:val="00A21DD4"/>
    <w:rsid w:val="00C634D4"/>
    <w:rsid w:val="00D3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907D"/>
  <w15:chartTrackingRefBased/>
  <w15:docId w15:val="{85848622-1BD6-4C4A-9F3E-EDD7988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wum@przemysl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9</cp:revision>
  <cp:lastPrinted>2022-11-23T13:33:00Z</cp:lastPrinted>
  <dcterms:created xsi:type="dcterms:W3CDTF">2022-11-23T10:35:00Z</dcterms:created>
  <dcterms:modified xsi:type="dcterms:W3CDTF">2022-11-23T13:38:00Z</dcterms:modified>
</cp:coreProperties>
</file>